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A4670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35545" w:rsidRPr="00335545">
        <w:rPr>
          <w:rFonts w:ascii="Times New Roman" w:hAnsi="Times New Roman" w:cs="Times New Roman"/>
          <w:sz w:val="24"/>
          <w:szCs w:val="24"/>
        </w:rPr>
        <w:t xml:space="preserve">Об утверждении Прогнозного плана (программы) приватизации </w:t>
      </w:r>
      <w:r w:rsidR="00CC3128">
        <w:rPr>
          <w:rFonts w:ascii="Times New Roman" w:hAnsi="Times New Roman" w:cs="Times New Roman"/>
          <w:sz w:val="24"/>
          <w:szCs w:val="24"/>
        </w:rPr>
        <w:t>муниципального имущества на 2023</w:t>
      </w:r>
      <w:r w:rsidR="00335545" w:rsidRPr="00335545">
        <w:rPr>
          <w:rFonts w:ascii="Times New Roman" w:hAnsi="Times New Roman" w:cs="Times New Roman"/>
          <w:sz w:val="24"/>
          <w:szCs w:val="24"/>
        </w:rPr>
        <w:t xml:space="preserve"> год»</w:t>
      </w:r>
      <w:r w:rsidR="00114615" w:rsidRPr="00326283">
        <w:rPr>
          <w:rFonts w:ascii="Times New Roman" w:hAnsi="Times New Roman" w:cs="Times New Roman"/>
          <w:sz w:val="24"/>
          <w:szCs w:val="24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64C" w:rsidRDefault="005A164C" w:rsidP="001146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51E" w:rsidRDefault="00F2151E" w:rsidP="00F21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проект решения </w:t>
      </w:r>
      <w:r w:rsidRPr="007017B8">
        <w:rPr>
          <w:rFonts w:ascii="Times New Roman" w:hAnsi="Times New Roman" w:cs="Times New Roman"/>
          <w:sz w:val="24"/>
          <w:szCs w:val="24"/>
        </w:rPr>
        <w:t>разработан в соответствии с требованиями 178 Федерального закона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017B8">
        <w:rPr>
          <w:rFonts w:ascii="Times New Roman" w:hAnsi="Times New Roman" w:cs="Times New Roman"/>
          <w:sz w:val="24"/>
          <w:szCs w:val="24"/>
        </w:rPr>
        <w:t xml:space="preserve"> 131 Федерального закона «Об общих принципах организации местного самоуправления в Российской Федерации».</w:t>
      </w:r>
    </w:p>
    <w:p w:rsidR="008064C3" w:rsidRPr="007017B8" w:rsidRDefault="008064C3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 xml:space="preserve">Данная программа направлена </w:t>
      </w:r>
      <w:proofErr w:type="gramStart"/>
      <w:r w:rsidRPr="007017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017B8">
        <w:rPr>
          <w:rFonts w:ascii="Times New Roman" w:hAnsi="Times New Roman" w:cs="Times New Roman"/>
          <w:sz w:val="24"/>
          <w:szCs w:val="24"/>
        </w:rPr>
        <w:t>: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>- оптимизацию структуры муниципальной собственности;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>- формирование доходов бюджета муниципального образования «Город Удачный;</w:t>
      </w:r>
    </w:p>
    <w:p w:rsidR="008064C3" w:rsidRPr="007017B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7B8">
        <w:rPr>
          <w:rFonts w:ascii="Times New Roman" w:hAnsi="Times New Roman" w:cs="Times New Roman"/>
          <w:sz w:val="24"/>
          <w:szCs w:val="24"/>
        </w:rPr>
        <w:t>- сокращение расходов местного бюджета на управление муниципальным имуществом.</w:t>
      </w:r>
    </w:p>
    <w:p w:rsidR="008064C3" w:rsidRPr="00205B18" w:rsidRDefault="008064C3" w:rsidP="0080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приватизации в 202</w:t>
      </w:r>
      <w:r w:rsidR="00CC3128" w:rsidRPr="00CC3128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 направлена на продажу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низкодоходного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имущества, возможности для эффективного управления которыми ограничены. В связи, с чем предлагается реализовать 1 объекта недвижимо</w:t>
      </w:r>
      <w:r w:rsidR="00CC3128">
        <w:rPr>
          <w:rFonts w:ascii="Times New Roman" w:hAnsi="Times New Roman" w:cs="Times New Roman"/>
          <w:color w:val="000000"/>
          <w:sz w:val="24"/>
          <w:szCs w:val="24"/>
        </w:rPr>
        <w:t>сти, который не  реализован в 2</w:t>
      </w:r>
      <w:r w:rsidR="00CC3128" w:rsidRPr="00CC3128">
        <w:rPr>
          <w:rFonts w:ascii="Times New Roman" w:hAnsi="Times New Roman" w:cs="Times New Roman"/>
          <w:color w:val="000000"/>
          <w:sz w:val="24"/>
          <w:szCs w:val="24"/>
        </w:rPr>
        <w:t>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году:</w:t>
      </w:r>
    </w:p>
    <w:p w:rsidR="00F2151E" w:rsidRDefault="008064C3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151E">
        <w:rPr>
          <w:rFonts w:ascii="Times New Roman" w:hAnsi="Times New Roman" w:cs="Times New Roman"/>
          <w:sz w:val="24"/>
          <w:szCs w:val="24"/>
        </w:rPr>
        <w:t xml:space="preserve">объекты движимого имущества - </w:t>
      </w:r>
      <w:r w:rsidR="00F2151E">
        <w:rPr>
          <w:rFonts w:ascii="Times New Roman" w:hAnsi="Times New Roman" w:cs="Times New Roman"/>
          <w:color w:val="000000"/>
          <w:sz w:val="24"/>
          <w:szCs w:val="24"/>
        </w:rPr>
        <w:t>металлические торговые прилавки в количестве 13 штук, не используемых муниципальным обр</w:t>
      </w:r>
      <w:r w:rsidR="00CC3128">
        <w:rPr>
          <w:rFonts w:ascii="Times New Roman" w:hAnsi="Times New Roman" w:cs="Times New Roman"/>
          <w:color w:val="000000"/>
          <w:sz w:val="24"/>
          <w:szCs w:val="24"/>
        </w:rPr>
        <w:t>азованием по прямому назначению;</w:t>
      </w:r>
    </w:p>
    <w:p w:rsid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нежилое помещение, общей площадью 119,1 кв.м.. расположенное по адресу: г.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Удачный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Новый город, д.24. кв.107,108;</w:t>
      </w:r>
    </w:p>
    <w:p w:rsid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нежилое помещение, общей площадью 77,4 кв.м.. расположенное по адресу: г.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Удачный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Новый город, д.26. кв.108;</w:t>
      </w:r>
    </w:p>
    <w:p w:rsid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нежилое здание - пост ГАИ, общей площадью 62 кв.м. с земельным участком общей площадью 1 204 кв.м., расположенное по адресу: г. Удачный,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Новый город;</w:t>
      </w:r>
    </w:p>
    <w:p w:rsid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нежилое здание (гараж) общей площадью 72,4 кв.м. с земельным участком общей площадью 109 кв.м., расположенное по адресу: г. Удачный,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Новый город, район ПТЭС и ЖХ;</w:t>
      </w:r>
    </w:p>
    <w:p w:rsidR="00CC3128" w:rsidRP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нежилое здание - автостанция, общей площадью 65,6 кв.м. с земельным участком общей площадью 449 кв.м., расположенное по адресу: г.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Удачный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Надежный.</w:t>
      </w:r>
    </w:p>
    <w:p w:rsidR="00CC3128" w:rsidRPr="00CC3128" w:rsidRDefault="00CC3128" w:rsidP="00806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151E" w:rsidRPr="00C15AD0" w:rsidRDefault="00F2151E" w:rsidP="00F21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sz w:val="24"/>
          <w:szCs w:val="24"/>
        </w:rPr>
        <w:t>Рыночная стоимость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15AD0">
        <w:rPr>
          <w:rFonts w:ascii="Times New Roman" w:hAnsi="Times New Roman" w:cs="Times New Roman"/>
          <w:sz w:val="24"/>
          <w:szCs w:val="24"/>
        </w:rPr>
        <w:t xml:space="preserve"> будет определена после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C15AD0">
        <w:rPr>
          <w:rFonts w:ascii="Times New Roman" w:hAnsi="Times New Roman" w:cs="Times New Roman"/>
          <w:sz w:val="24"/>
          <w:szCs w:val="24"/>
        </w:rPr>
        <w:t>оценки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 независимым оценщиком.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7AA" w:rsidRPr="00092CE7" w:rsidRDefault="00F2151E" w:rsidP="00CC3128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денежных средств от приватизации составляет </w:t>
      </w:r>
      <w:r w:rsidR="00CC3128">
        <w:rPr>
          <w:rFonts w:ascii="Times New Roman" w:hAnsi="Times New Roman" w:cs="Times New Roman"/>
          <w:color w:val="000000"/>
          <w:sz w:val="24"/>
          <w:szCs w:val="24"/>
        </w:rPr>
        <w:t>8 838 430,00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653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46712A" w:rsidRPr="00E96E12" w:rsidRDefault="0046712A" w:rsidP="0046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C7926-3DDC-49ED-A088-49C1091C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31</cp:revision>
  <cp:lastPrinted>2022-11-11T08:27:00Z</cp:lastPrinted>
  <dcterms:created xsi:type="dcterms:W3CDTF">2015-07-23T00:58:00Z</dcterms:created>
  <dcterms:modified xsi:type="dcterms:W3CDTF">2022-11-11T08:27:00Z</dcterms:modified>
</cp:coreProperties>
</file>